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32BB" w14:textId="3F2E1339" w:rsidR="00EC0E1C" w:rsidRPr="000A527D" w:rsidRDefault="000A527D" w:rsidP="000A527D">
      <w:pPr>
        <w:pStyle w:val="NoSpacing"/>
        <w:jc w:val="center"/>
        <w:rPr>
          <w:rFonts w:eastAsia="Verdana"/>
          <w:b/>
          <w:bCs/>
          <w:sz w:val="24"/>
          <w:szCs w:val="24"/>
        </w:rPr>
      </w:pPr>
      <w:r w:rsidRPr="000A527D">
        <w:rPr>
          <w:rFonts w:eastAsia="Verdana"/>
          <w:b/>
          <w:bCs/>
          <w:sz w:val="24"/>
          <w:szCs w:val="24"/>
        </w:rPr>
        <w:t xml:space="preserve">Criteria </w:t>
      </w:r>
      <w:r w:rsidR="00FC3B99" w:rsidRPr="000A527D">
        <w:rPr>
          <w:rFonts w:eastAsia="Verdana"/>
          <w:b/>
          <w:bCs/>
          <w:sz w:val="24"/>
          <w:szCs w:val="24"/>
        </w:rPr>
        <w:t>4.3.1</w:t>
      </w:r>
    </w:p>
    <w:p w14:paraId="7E5C432C" w14:textId="72480A69" w:rsidR="00FC3B99" w:rsidRPr="000A527D" w:rsidRDefault="00FC3B99" w:rsidP="000A527D">
      <w:pPr>
        <w:pStyle w:val="NoSpacing"/>
        <w:jc w:val="center"/>
        <w:rPr>
          <w:b/>
          <w:bCs/>
          <w:i/>
          <w:iCs/>
          <w:strike/>
          <w:sz w:val="24"/>
          <w:szCs w:val="24"/>
        </w:rPr>
      </w:pPr>
      <w:r w:rsidRPr="000A527D">
        <w:rPr>
          <w:b/>
          <w:bCs/>
          <w:i/>
          <w:sz w:val="24"/>
          <w:szCs w:val="24"/>
        </w:rPr>
        <w:t>Institution has an IT policy covering wi-fi, cyber security, etc., and allocated budget  for  updating its IT facilities</w:t>
      </w:r>
      <w:r w:rsidR="00B85C9B">
        <w:rPr>
          <w:b/>
          <w:bCs/>
          <w:i/>
          <w:sz w:val="24"/>
          <w:szCs w:val="24"/>
        </w:rPr>
        <w:t>.</w:t>
      </w:r>
    </w:p>
    <w:p w14:paraId="2A031DB0" w14:textId="4624EC05" w:rsidR="00EC0E1C" w:rsidRDefault="00EC0E1C" w:rsidP="000A527D">
      <w:pPr>
        <w:pStyle w:val="NoSpacing"/>
      </w:pPr>
    </w:p>
    <w:p w14:paraId="7B10E288" w14:textId="29234635" w:rsidR="00D92305" w:rsidRPr="000A527D" w:rsidRDefault="00D92305" w:rsidP="000A527D">
      <w:pPr>
        <w:pStyle w:val="NoSpacing"/>
        <w:jc w:val="both"/>
        <w:rPr>
          <w:rFonts w:eastAsia="Verdana"/>
          <w:sz w:val="22"/>
          <w:szCs w:val="22"/>
        </w:rPr>
      </w:pPr>
      <w:r w:rsidRPr="000A527D">
        <w:rPr>
          <w:rFonts w:eastAsia="Verdana"/>
          <w:sz w:val="22"/>
          <w:szCs w:val="22"/>
        </w:rPr>
        <w:t xml:space="preserve">IMI Bhubaneswar believes in adopting technology for delivery of learning to the students. To ensure a safe delivery IMI Bhubaneswar has a well-defined IT Policy which governs the uses of IT infrastructure at the institute. Also, to ensure that the IT infrastructure is safe from cyber-attacks IMI Bhubaneswar has in place a </w:t>
      </w:r>
      <w:r w:rsidRPr="000A527D">
        <w:rPr>
          <w:rFonts w:eastAsia="Verdana"/>
          <w:b/>
          <w:bCs/>
          <w:sz w:val="22"/>
          <w:szCs w:val="22"/>
        </w:rPr>
        <w:t>cyber security policy</w:t>
      </w:r>
      <w:r w:rsidRPr="000A527D">
        <w:rPr>
          <w:rFonts w:eastAsia="Verdana"/>
          <w:sz w:val="22"/>
          <w:szCs w:val="22"/>
        </w:rPr>
        <w:t xml:space="preserve"> which governs the access to the net. In order to keep the IT infrastructure updated IMI Bhubaneswar makes it a point to upgrade and fine-tune its infrastructure every year. For this purpose, it annually allocates a sizeable </w:t>
      </w:r>
      <w:r w:rsidRPr="000A527D">
        <w:rPr>
          <w:rFonts w:eastAsia="Verdana"/>
          <w:b/>
          <w:bCs/>
          <w:sz w:val="22"/>
          <w:szCs w:val="22"/>
        </w:rPr>
        <w:t>budget for updation and upgradation</w:t>
      </w:r>
      <w:r w:rsidRPr="000A527D">
        <w:rPr>
          <w:rFonts w:eastAsia="Verdana"/>
          <w:sz w:val="22"/>
          <w:szCs w:val="22"/>
        </w:rPr>
        <w:t xml:space="preserve"> of its IT infrastructure</w:t>
      </w:r>
      <w:r w:rsidR="000A527D">
        <w:rPr>
          <w:rFonts w:eastAsia="Verdana"/>
          <w:sz w:val="22"/>
          <w:szCs w:val="22"/>
        </w:rPr>
        <w:t>.</w:t>
      </w:r>
      <w:r w:rsidRPr="000A527D">
        <w:rPr>
          <w:rFonts w:eastAsia="Verdana"/>
          <w:sz w:val="22"/>
          <w:szCs w:val="22"/>
        </w:rPr>
        <w:t xml:space="preserve"> </w:t>
      </w:r>
    </w:p>
    <w:p w14:paraId="47877CE1" w14:textId="77777777" w:rsidR="00D92305" w:rsidRPr="00D92305" w:rsidRDefault="00D92305" w:rsidP="000A527D">
      <w:pPr>
        <w:pStyle w:val="NoSpacing"/>
        <w:rPr>
          <w:rFonts w:eastAsia="Verdana"/>
        </w:rPr>
      </w:pPr>
    </w:p>
    <w:p w14:paraId="02F67E99" w14:textId="0135EBDB" w:rsidR="003C6A6F" w:rsidRPr="000A527D" w:rsidRDefault="00EC0E1C" w:rsidP="003C6A6F">
      <w:pPr>
        <w:pStyle w:val="NoSpacing"/>
        <w:jc w:val="both"/>
        <w:rPr>
          <w:rFonts w:eastAsia="Verdana"/>
          <w:sz w:val="22"/>
          <w:szCs w:val="22"/>
        </w:rPr>
      </w:pPr>
      <w:r w:rsidRPr="000A527D">
        <w:rPr>
          <w:sz w:val="22"/>
          <w:szCs w:val="22"/>
        </w:rPr>
        <w:t xml:space="preserve">IMI </w:t>
      </w:r>
      <w:r w:rsidR="00D92305" w:rsidRPr="000A527D">
        <w:rPr>
          <w:sz w:val="22"/>
          <w:szCs w:val="22"/>
        </w:rPr>
        <w:t xml:space="preserve">Bhubaneswar </w:t>
      </w:r>
      <w:r w:rsidRPr="000A527D">
        <w:rPr>
          <w:sz w:val="22"/>
          <w:szCs w:val="22"/>
        </w:rPr>
        <w:t xml:space="preserve">campus has a </w:t>
      </w:r>
      <w:r w:rsidRPr="000A527D">
        <w:rPr>
          <w:b/>
          <w:bCs/>
          <w:sz w:val="22"/>
          <w:szCs w:val="22"/>
        </w:rPr>
        <w:t>state-of-the-art IT infrastructure</w:t>
      </w:r>
      <w:r w:rsidRPr="000A527D">
        <w:rPr>
          <w:sz w:val="22"/>
          <w:szCs w:val="22"/>
        </w:rPr>
        <w:t xml:space="preserve">. This vast infrastructure is managed by a team of technically competent people who are well qualified in the field of IT.  As and when required, this technical team interacts with the faculty and students to understand their specific requirement and accordingly manages and updates the software. IMI also encourages the IT support staff to be trained with latest software available in the market. Currently, the IT </w:t>
      </w:r>
      <w:r w:rsidR="000A527D">
        <w:rPr>
          <w:sz w:val="22"/>
          <w:szCs w:val="22"/>
        </w:rPr>
        <w:t xml:space="preserve">hardware </w:t>
      </w:r>
      <w:r w:rsidRPr="000A527D">
        <w:rPr>
          <w:sz w:val="22"/>
          <w:szCs w:val="22"/>
        </w:rPr>
        <w:t xml:space="preserve">infrastructure consists of 3 </w:t>
      </w:r>
      <w:r w:rsidR="003C6A6F">
        <w:rPr>
          <w:sz w:val="22"/>
          <w:szCs w:val="22"/>
        </w:rPr>
        <w:t xml:space="preserve">HP enterprise </w:t>
      </w:r>
      <w:r w:rsidRPr="000A527D">
        <w:rPr>
          <w:sz w:val="22"/>
          <w:szCs w:val="22"/>
        </w:rPr>
        <w:t xml:space="preserve">servers, </w:t>
      </w:r>
      <w:r w:rsidR="00A274A8">
        <w:rPr>
          <w:sz w:val="22"/>
          <w:szCs w:val="22"/>
        </w:rPr>
        <w:t xml:space="preserve">180 </w:t>
      </w:r>
      <w:r w:rsidR="00D92305" w:rsidRPr="003C6A6F">
        <w:rPr>
          <w:sz w:val="22"/>
          <w:szCs w:val="22"/>
        </w:rPr>
        <w:t xml:space="preserve">desktops </w:t>
      </w:r>
      <w:r w:rsidRPr="003C6A6F">
        <w:rPr>
          <w:sz w:val="22"/>
          <w:szCs w:val="22"/>
        </w:rPr>
        <w:t>(hardware)</w:t>
      </w:r>
      <w:r w:rsidR="000A527D" w:rsidRPr="003C6A6F">
        <w:rPr>
          <w:sz w:val="22"/>
          <w:szCs w:val="22"/>
        </w:rPr>
        <w:t xml:space="preserve"> and </w:t>
      </w:r>
      <w:r w:rsidR="00A274A8">
        <w:rPr>
          <w:sz w:val="22"/>
          <w:szCs w:val="22"/>
        </w:rPr>
        <w:t xml:space="preserve">27 </w:t>
      </w:r>
      <w:r w:rsidR="000A527D" w:rsidRPr="003C6A6F">
        <w:rPr>
          <w:sz w:val="22"/>
          <w:szCs w:val="22"/>
        </w:rPr>
        <w:t>laptops</w:t>
      </w:r>
      <w:r w:rsidRPr="003C6A6F">
        <w:rPr>
          <w:sz w:val="22"/>
          <w:szCs w:val="22"/>
        </w:rPr>
        <w:t>,</w:t>
      </w:r>
      <w:r w:rsidR="003C6A6F">
        <w:rPr>
          <w:sz w:val="22"/>
          <w:szCs w:val="22"/>
        </w:rPr>
        <w:t xml:space="preserve"> which are all </w:t>
      </w:r>
      <w:r w:rsidR="003C6A6F" w:rsidRPr="003C6A6F">
        <w:rPr>
          <w:b/>
          <w:bCs/>
          <w:sz w:val="22"/>
          <w:szCs w:val="22"/>
        </w:rPr>
        <w:t>Wi-Fi enabled</w:t>
      </w:r>
      <w:r w:rsidR="003C6A6F">
        <w:rPr>
          <w:sz w:val="22"/>
          <w:szCs w:val="22"/>
        </w:rPr>
        <w:t xml:space="preserve">. The campus has a </w:t>
      </w:r>
      <w:r w:rsidR="003C6A6F" w:rsidRPr="003C6A6F">
        <w:rPr>
          <w:b/>
          <w:bCs/>
          <w:sz w:val="22"/>
          <w:szCs w:val="22"/>
        </w:rPr>
        <w:t>210 Mbps 24 hours high speed internet connectivity</w:t>
      </w:r>
      <w:r w:rsidR="003C6A6F">
        <w:rPr>
          <w:sz w:val="22"/>
          <w:szCs w:val="22"/>
        </w:rPr>
        <w:t>.</w:t>
      </w:r>
      <w:r w:rsidRPr="000A527D">
        <w:rPr>
          <w:sz w:val="22"/>
          <w:szCs w:val="22"/>
        </w:rPr>
        <w:t xml:space="preserve"> </w:t>
      </w:r>
      <w:r w:rsidR="003C6A6F" w:rsidRPr="003C6A6F">
        <w:rPr>
          <w:rFonts w:eastAsia="Verdana"/>
          <w:sz w:val="22"/>
          <w:szCs w:val="22"/>
        </w:rPr>
        <w:t>There are 31 laser printers and 2 high-speed colour laser printer available for printing jobs</w:t>
      </w:r>
      <w:r w:rsidR="003C6A6F">
        <w:rPr>
          <w:rFonts w:eastAsia="Verdana"/>
          <w:sz w:val="22"/>
          <w:szCs w:val="22"/>
        </w:rPr>
        <w:t xml:space="preserve">. It </w:t>
      </w:r>
      <w:r w:rsidR="003C6A6F" w:rsidRPr="003C6A6F">
        <w:rPr>
          <w:rFonts w:eastAsia="Verdana"/>
          <w:sz w:val="22"/>
          <w:szCs w:val="22"/>
        </w:rPr>
        <w:t xml:space="preserve">also </w:t>
      </w:r>
      <w:r w:rsidR="003C6A6F">
        <w:rPr>
          <w:rFonts w:eastAsia="Verdana"/>
          <w:sz w:val="22"/>
          <w:szCs w:val="22"/>
        </w:rPr>
        <w:t xml:space="preserve">has </w:t>
      </w:r>
      <w:r w:rsidR="003C6A6F" w:rsidRPr="003C6A6F">
        <w:rPr>
          <w:rFonts w:eastAsia="Verdana"/>
          <w:sz w:val="22"/>
          <w:szCs w:val="22"/>
        </w:rPr>
        <w:t>Konica Minolta network printer in centrali</w:t>
      </w:r>
      <w:r w:rsidR="003C6A6F">
        <w:rPr>
          <w:rFonts w:eastAsia="Verdana"/>
          <w:sz w:val="22"/>
          <w:szCs w:val="22"/>
        </w:rPr>
        <w:t>z</w:t>
      </w:r>
      <w:r w:rsidR="003C6A6F" w:rsidRPr="003C6A6F">
        <w:rPr>
          <w:rFonts w:eastAsia="Verdana"/>
          <w:sz w:val="22"/>
          <w:szCs w:val="22"/>
        </w:rPr>
        <w:t>e</w:t>
      </w:r>
      <w:r w:rsidR="003C6A6F">
        <w:rPr>
          <w:rFonts w:eastAsia="Verdana"/>
          <w:sz w:val="22"/>
          <w:szCs w:val="22"/>
        </w:rPr>
        <w:t>d</w:t>
      </w:r>
      <w:r w:rsidR="003C6A6F" w:rsidRPr="003C6A6F">
        <w:rPr>
          <w:rFonts w:eastAsia="Verdana"/>
          <w:sz w:val="22"/>
          <w:szCs w:val="22"/>
        </w:rPr>
        <w:t xml:space="preserve"> location, access</w:t>
      </w:r>
      <w:r w:rsidR="003C6A6F">
        <w:rPr>
          <w:rFonts w:eastAsia="Verdana"/>
          <w:sz w:val="22"/>
          <w:szCs w:val="22"/>
        </w:rPr>
        <w:t>i</w:t>
      </w:r>
      <w:r w:rsidR="003C6A6F" w:rsidRPr="003C6A6F">
        <w:rPr>
          <w:rFonts w:eastAsia="Verdana"/>
          <w:sz w:val="22"/>
          <w:szCs w:val="22"/>
        </w:rPr>
        <w:t>ble for all student</w:t>
      </w:r>
      <w:r w:rsidR="003C6A6F">
        <w:rPr>
          <w:rFonts w:eastAsia="Verdana"/>
          <w:sz w:val="22"/>
          <w:szCs w:val="22"/>
        </w:rPr>
        <w:t>s</w:t>
      </w:r>
      <w:r w:rsidR="003C6A6F" w:rsidRPr="003C6A6F">
        <w:rPr>
          <w:rFonts w:eastAsia="Verdana"/>
          <w:sz w:val="22"/>
          <w:szCs w:val="22"/>
        </w:rPr>
        <w:t xml:space="preserve">. </w:t>
      </w:r>
      <w:r w:rsidR="003C6A6F">
        <w:rPr>
          <w:rFonts w:eastAsia="Verdana"/>
          <w:sz w:val="22"/>
          <w:szCs w:val="22"/>
        </w:rPr>
        <w:t xml:space="preserve">Boardroom plus two classrooms are equipped with </w:t>
      </w:r>
      <w:r w:rsidR="003C6A6F" w:rsidRPr="003C6A6F">
        <w:rPr>
          <w:rFonts w:eastAsia="Verdana"/>
          <w:sz w:val="22"/>
          <w:szCs w:val="22"/>
        </w:rPr>
        <w:t>Smart PC</w:t>
      </w:r>
      <w:r w:rsidR="003C6A6F">
        <w:rPr>
          <w:rFonts w:eastAsia="Verdana"/>
          <w:sz w:val="22"/>
          <w:szCs w:val="22"/>
        </w:rPr>
        <w:t>-</w:t>
      </w:r>
      <w:r w:rsidR="003C6A6F" w:rsidRPr="003C6A6F">
        <w:rPr>
          <w:rFonts w:eastAsia="Verdana"/>
          <w:sz w:val="22"/>
          <w:szCs w:val="22"/>
        </w:rPr>
        <w:t>TV.</w:t>
      </w:r>
      <w:r w:rsidR="003C6A6F">
        <w:rPr>
          <w:rFonts w:eastAsia="Verdana"/>
          <w:sz w:val="22"/>
          <w:szCs w:val="22"/>
        </w:rPr>
        <w:t xml:space="preserve"> </w:t>
      </w:r>
      <w:r w:rsidR="00A274A8">
        <w:rPr>
          <w:rFonts w:eastAsia="Verdana"/>
          <w:sz w:val="22"/>
          <w:szCs w:val="22"/>
        </w:rPr>
        <w:t xml:space="preserve">Three (3) </w:t>
      </w:r>
      <w:r w:rsidR="003C6A6F">
        <w:rPr>
          <w:rFonts w:eastAsia="Verdana"/>
          <w:sz w:val="22"/>
          <w:szCs w:val="22"/>
        </w:rPr>
        <w:t xml:space="preserve"> </w:t>
      </w:r>
      <w:r w:rsidR="003C6A6F" w:rsidRPr="003C6A6F">
        <w:rPr>
          <w:rFonts w:eastAsia="Verdana"/>
          <w:sz w:val="22"/>
          <w:szCs w:val="22"/>
        </w:rPr>
        <w:t xml:space="preserve">Bloomberg terminals </w:t>
      </w:r>
      <w:r w:rsidR="003C6A6F">
        <w:rPr>
          <w:rFonts w:eastAsia="Verdana"/>
          <w:sz w:val="22"/>
          <w:szCs w:val="22"/>
        </w:rPr>
        <w:t xml:space="preserve">are </w:t>
      </w:r>
      <w:r w:rsidR="003C6A6F" w:rsidRPr="003C6A6F">
        <w:rPr>
          <w:rFonts w:eastAsia="Verdana"/>
          <w:sz w:val="22"/>
          <w:szCs w:val="22"/>
        </w:rPr>
        <w:t xml:space="preserve">installed in Library for </w:t>
      </w:r>
      <w:r w:rsidR="003C6A6F">
        <w:rPr>
          <w:rFonts w:eastAsia="Verdana"/>
          <w:sz w:val="22"/>
          <w:szCs w:val="22"/>
        </w:rPr>
        <w:t xml:space="preserve">use of </w:t>
      </w:r>
      <w:r w:rsidR="003C6A6F" w:rsidRPr="003C6A6F">
        <w:rPr>
          <w:rFonts w:eastAsia="Verdana"/>
          <w:sz w:val="22"/>
          <w:szCs w:val="22"/>
        </w:rPr>
        <w:t>students &amp; faculty</w:t>
      </w:r>
      <w:r w:rsidR="003C6A6F">
        <w:rPr>
          <w:rFonts w:eastAsia="Verdana"/>
          <w:sz w:val="22"/>
          <w:szCs w:val="22"/>
        </w:rPr>
        <w:t xml:space="preserve">. </w:t>
      </w:r>
    </w:p>
    <w:p w14:paraId="43CDF8B3" w14:textId="77777777" w:rsidR="003C6A6F" w:rsidRDefault="003C6A6F" w:rsidP="000A527D">
      <w:pPr>
        <w:pStyle w:val="NoSpacing"/>
        <w:jc w:val="both"/>
        <w:rPr>
          <w:sz w:val="22"/>
          <w:szCs w:val="22"/>
        </w:rPr>
      </w:pPr>
    </w:p>
    <w:p w14:paraId="2ECB533D" w14:textId="3776A0C0" w:rsidR="00EC0E1C" w:rsidRPr="000A527D" w:rsidRDefault="00EC0E1C" w:rsidP="003C6A6F">
      <w:pPr>
        <w:pStyle w:val="NoSpacing"/>
        <w:jc w:val="both"/>
        <w:rPr>
          <w:sz w:val="22"/>
          <w:szCs w:val="22"/>
        </w:rPr>
      </w:pPr>
      <w:r w:rsidRPr="000A527D">
        <w:rPr>
          <w:sz w:val="22"/>
          <w:szCs w:val="22"/>
        </w:rPr>
        <w:t xml:space="preserve">Local Area Network (O-drive) </w:t>
      </w:r>
      <w:r w:rsidR="003C6A6F">
        <w:rPr>
          <w:sz w:val="22"/>
          <w:szCs w:val="22"/>
        </w:rPr>
        <w:t xml:space="preserve">is hosted on common accessible drive </w:t>
      </w:r>
      <w:r w:rsidRPr="000A527D">
        <w:rPr>
          <w:sz w:val="22"/>
          <w:szCs w:val="22"/>
        </w:rPr>
        <w:t>which connects all the computers in the Institute. O</w:t>
      </w:r>
      <w:r w:rsidR="003C6A6F">
        <w:rPr>
          <w:sz w:val="22"/>
          <w:szCs w:val="22"/>
        </w:rPr>
        <w:t xml:space="preserve">nline </w:t>
      </w:r>
      <w:r w:rsidRPr="000A527D">
        <w:rPr>
          <w:sz w:val="22"/>
          <w:szCs w:val="22"/>
        </w:rPr>
        <w:t>L</w:t>
      </w:r>
      <w:r w:rsidR="003C6A6F">
        <w:rPr>
          <w:sz w:val="22"/>
          <w:szCs w:val="22"/>
        </w:rPr>
        <w:t xml:space="preserve">earning and </w:t>
      </w:r>
      <w:r w:rsidRPr="000A527D">
        <w:rPr>
          <w:sz w:val="22"/>
          <w:szCs w:val="22"/>
        </w:rPr>
        <w:t>T</w:t>
      </w:r>
      <w:r w:rsidR="003C6A6F">
        <w:rPr>
          <w:sz w:val="22"/>
          <w:szCs w:val="22"/>
        </w:rPr>
        <w:t>raining (</w:t>
      </w:r>
      <w:r w:rsidR="003C6A6F" w:rsidRPr="003C6A6F">
        <w:rPr>
          <w:b/>
          <w:bCs/>
          <w:sz w:val="22"/>
          <w:szCs w:val="22"/>
        </w:rPr>
        <w:t xml:space="preserve">Indigenous </w:t>
      </w:r>
      <w:r w:rsidR="003C6A6F">
        <w:rPr>
          <w:b/>
          <w:bCs/>
          <w:sz w:val="22"/>
          <w:szCs w:val="22"/>
        </w:rPr>
        <w:t xml:space="preserve">LMS </w:t>
      </w:r>
      <w:r w:rsidR="003C6A6F" w:rsidRPr="003C6A6F">
        <w:rPr>
          <w:b/>
          <w:bCs/>
          <w:sz w:val="22"/>
          <w:szCs w:val="22"/>
        </w:rPr>
        <w:t>Software commonly known as OLT</w:t>
      </w:r>
      <w:r w:rsidRPr="000A527D">
        <w:rPr>
          <w:sz w:val="22"/>
          <w:szCs w:val="22"/>
        </w:rPr>
        <w:t xml:space="preserve">) is extensively used for course delivery, evaluation and record keeping in the Institute. </w:t>
      </w:r>
      <w:r w:rsidR="003C6A6F">
        <w:rPr>
          <w:sz w:val="22"/>
          <w:szCs w:val="22"/>
        </w:rPr>
        <w:t xml:space="preserve">It is also used for </w:t>
      </w:r>
      <w:r w:rsidR="00FC3B99" w:rsidRPr="000A527D">
        <w:rPr>
          <w:rFonts w:eastAsia="Verdana"/>
          <w:sz w:val="22"/>
          <w:szCs w:val="22"/>
        </w:rPr>
        <w:t>documentation, tracking, reporting (</w:t>
      </w:r>
      <w:r w:rsidR="003C6A6F">
        <w:rPr>
          <w:rFonts w:eastAsia="Verdana"/>
          <w:sz w:val="22"/>
          <w:szCs w:val="22"/>
        </w:rPr>
        <w:t xml:space="preserve">biometric </w:t>
      </w:r>
      <w:r w:rsidR="00FC3B99" w:rsidRPr="000A527D">
        <w:rPr>
          <w:rFonts w:eastAsia="Verdana"/>
          <w:sz w:val="22"/>
          <w:szCs w:val="22"/>
        </w:rPr>
        <w:t xml:space="preserve">attendance), evaluation, delivery of course materials and final results (grades) of the students.  The Institute also uses its official portal for attendance, inventory management, leaves and all administrative work which ensures transparency in the system.  The Institute is connected to SWAYAM portal of </w:t>
      </w:r>
      <w:r w:rsidR="003C6A6F" w:rsidRPr="000A527D">
        <w:rPr>
          <w:rFonts w:eastAsia="Verdana"/>
          <w:sz w:val="22"/>
          <w:szCs w:val="22"/>
        </w:rPr>
        <w:t>AICTE,</w:t>
      </w:r>
      <w:r w:rsidR="00FC3B99" w:rsidRPr="000A527D">
        <w:rPr>
          <w:rFonts w:eastAsia="Verdana"/>
          <w:sz w:val="22"/>
          <w:szCs w:val="22"/>
        </w:rPr>
        <w:t xml:space="preserve"> and all the students are given access to this portal</w:t>
      </w:r>
      <w:r w:rsidR="003C6A6F">
        <w:rPr>
          <w:rFonts w:eastAsia="Verdana"/>
          <w:sz w:val="22"/>
          <w:szCs w:val="22"/>
        </w:rPr>
        <w:t xml:space="preserve">. </w:t>
      </w:r>
      <w:r w:rsidRPr="000A527D">
        <w:rPr>
          <w:sz w:val="22"/>
          <w:szCs w:val="22"/>
        </w:rPr>
        <w:t>The Institute uses all licensed versions of software which is listed below:</w:t>
      </w:r>
    </w:p>
    <w:p w14:paraId="49451DE1" w14:textId="77777777" w:rsidR="00EC0E1C" w:rsidRPr="003C6A6F" w:rsidRDefault="00EC0E1C" w:rsidP="000A527D">
      <w:pPr>
        <w:pStyle w:val="NoSpacing"/>
        <w:rPr>
          <w:sz w:val="22"/>
          <w:szCs w:val="22"/>
        </w:rPr>
      </w:pPr>
    </w:p>
    <w:p w14:paraId="7B982EF4" w14:textId="0CA5D008" w:rsidR="00EC0E1C" w:rsidRDefault="00EC0E1C" w:rsidP="000A527D">
      <w:pPr>
        <w:pStyle w:val="NoSpacing"/>
        <w:jc w:val="center"/>
        <w:rPr>
          <w:b/>
          <w:bCs/>
          <w:sz w:val="22"/>
          <w:szCs w:val="22"/>
          <w:u w:val="single"/>
        </w:rPr>
      </w:pPr>
      <w:r w:rsidRPr="003C6A6F">
        <w:rPr>
          <w:b/>
          <w:bCs/>
          <w:sz w:val="22"/>
          <w:szCs w:val="22"/>
          <w:u w:val="single"/>
        </w:rPr>
        <w:t>List of Licensed Software available in the Institute:</w:t>
      </w:r>
    </w:p>
    <w:p w14:paraId="502A8179" w14:textId="09B5D7A3" w:rsidR="00A274A8" w:rsidRDefault="00A274A8" w:rsidP="000A527D">
      <w:pPr>
        <w:pStyle w:val="NoSpacing"/>
        <w:jc w:val="center"/>
        <w:rPr>
          <w:b/>
          <w:bCs/>
          <w:sz w:val="22"/>
          <w:szCs w:val="22"/>
          <w:u w:val="single"/>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9"/>
        <w:gridCol w:w="7831"/>
      </w:tblGrid>
      <w:tr w:rsidR="00A274A8" w:rsidRPr="00E62B83" w14:paraId="7BD780E3" w14:textId="77777777" w:rsidTr="00E62B83">
        <w:trPr>
          <w:trHeight w:val="20"/>
          <w:jc w:val="center"/>
        </w:trPr>
        <w:tc>
          <w:tcPr>
            <w:tcW w:w="889" w:type="dxa"/>
            <w:shd w:val="clear" w:color="auto" w:fill="FFFFFF"/>
            <w:tcMar>
              <w:top w:w="0" w:type="dxa"/>
              <w:left w:w="108" w:type="dxa"/>
              <w:bottom w:w="0" w:type="dxa"/>
              <w:right w:w="108" w:type="dxa"/>
            </w:tcMar>
            <w:hideMark/>
          </w:tcPr>
          <w:p w14:paraId="58B27714" w14:textId="77777777" w:rsidR="00A274A8" w:rsidRPr="00E62B83" w:rsidRDefault="00A274A8" w:rsidP="00E62B83">
            <w:pPr>
              <w:rPr>
                <w:b/>
                <w:bCs/>
                <w:sz w:val="22"/>
                <w:szCs w:val="22"/>
              </w:rPr>
            </w:pPr>
            <w:r w:rsidRPr="00E62B83">
              <w:rPr>
                <w:b/>
                <w:bCs/>
                <w:sz w:val="22"/>
                <w:szCs w:val="22"/>
              </w:rPr>
              <w:t>Sl. No</w:t>
            </w:r>
          </w:p>
        </w:tc>
        <w:tc>
          <w:tcPr>
            <w:tcW w:w="7831" w:type="dxa"/>
            <w:shd w:val="clear" w:color="auto" w:fill="FFFFFF"/>
            <w:noWrap/>
            <w:tcMar>
              <w:top w:w="0" w:type="dxa"/>
              <w:left w:w="108" w:type="dxa"/>
              <w:bottom w:w="0" w:type="dxa"/>
              <w:right w:w="108" w:type="dxa"/>
            </w:tcMar>
            <w:vAlign w:val="bottom"/>
            <w:hideMark/>
          </w:tcPr>
          <w:p w14:paraId="518F26FC" w14:textId="77777777" w:rsidR="00A274A8" w:rsidRPr="00E62B83" w:rsidRDefault="00A274A8" w:rsidP="00E62B83">
            <w:pPr>
              <w:rPr>
                <w:b/>
                <w:bCs/>
                <w:sz w:val="22"/>
                <w:szCs w:val="22"/>
              </w:rPr>
            </w:pPr>
            <w:r w:rsidRPr="00E62B83">
              <w:rPr>
                <w:b/>
                <w:bCs/>
                <w:sz w:val="22"/>
                <w:szCs w:val="22"/>
              </w:rPr>
              <w:t>Name of the Software</w:t>
            </w:r>
          </w:p>
        </w:tc>
      </w:tr>
      <w:tr w:rsidR="00A274A8" w:rsidRPr="00E62B83" w14:paraId="66717699" w14:textId="77777777" w:rsidTr="00E62B83">
        <w:trPr>
          <w:trHeight w:val="20"/>
          <w:jc w:val="center"/>
        </w:trPr>
        <w:tc>
          <w:tcPr>
            <w:tcW w:w="889" w:type="dxa"/>
            <w:shd w:val="clear" w:color="auto" w:fill="FFFFFF"/>
            <w:tcMar>
              <w:top w:w="0" w:type="dxa"/>
              <w:left w:w="108" w:type="dxa"/>
              <w:bottom w:w="0" w:type="dxa"/>
              <w:right w:w="108" w:type="dxa"/>
            </w:tcMar>
            <w:hideMark/>
          </w:tcPr>
          <w:p w14:paraId="15788186" w14:textId="77777777" w:rsidR="00A274A8" w:rsidRPr="00E62B83" w:rsidRDefault="00A274A8" w:rsidP="00E62B83">
            <w:pPr>
              <w:rPr>
                <w:sz w:val="22"/>
                <w:szCs w:val="22"/>
              </w:rPr>
            </w:pPr>
            <w:r w:rsidRPr="00E62B83">
              <w:rPr>
                <w:sz w:val="22"/>
                <w:szCs w:val="22"/>
              </w:rPr>
              <w:t>1</w:t>
            </w:r>
          </w:p>
        </w:tc>
        <w:tc>
          <w:tcPr>
            <w:tcW w:w="7831" w:type="dxa"/>
            <w:shd w:val="clear" w:color="auto" w:fill="FFFFFF"/>
            <w:noWrap/>
            <w:tcMar>
              <w:top w:w="0" w:type="dxa"/>
              <w:left w:w="108" w:type="dxa"/>
              <w:bottom w:w="0" w:type="dxa"/>
              <w:right w:w="108" w:type="dxa"/>
            </w:tcMar>
            <w:vAlign w:val="bottom"/>
            <w:hideMark/>
          </w:tcPr>
          <w:p w14:paraId="4B0DAB4D" w14:textId="77777777" w:rsidR="00A274A8" w:rsidRPr="00E62B83" w:rsidRDefault="00A274A8" w:rsidP="00E62B83">
            <w:pPr>
              <w:rPr>
                <w:sz w:val="22"/>
                <w:szCs w:val="22"/>
              </w:rPr>
            </w:pPr>
            <w:r w:rsidRPr="00E62B83">
              <w:rPr>
                <w:sz w:val="22"/>
                <w:szCs w:val="22"/>
              </w:rPr>
              <w:t>Microsoft Server and Client and Apple OS</w:t>
            </w:r>
          </w:p>
        </w:tc>
      </w:tr>
      <w:tr w:rsidR="00A274A8" w:rsidRPr="00E62B83" w14:paraId="7C70389C" w14:textId="77777777" w:rsidTr="00E62B83">
        <w:trPr>
          <w:trHeight w:val="20"/>
          <w:jc w:val="center"/>
        </w:trPr>
        <w:tc>
          <w:tcPr>
            <w:tcW w:w="889" w:type="dxa"/>
            <w:shd w:val="clear" w:color="auto" w:fill="FFFFFF"/>
            <w:tcMar>
              <w:top w:w="0" w:type="dxa"/>
              <w:left w:w="108" w:type="dxa"/>
              <w:bottom w:w="0" w:type="dxa"/>
              <w:right w:w="108" w:type="dxa"/>
            </w:tcMar>
            <w:hideMark/>
          </w:tcPr>
          <w:p w14:paraId="29DFAC51" w14:textId="77777777" w:rsidR="00A274A8" w:rsidRPr="00E62B83" w:rsidRDefault="00A274A8" w:rsidP="00E62B83">
            <w:pPr>
              <w:rPr>
                <w:sz w:val="22"/>
                <w:szCs w:val="22"/>
              </w:rPr>
            </w:pPr>
            <w:r w:rsidRPr="00E62B83">
              <w:rPr>
                <w:sz w:val="22"/>
                <w:szCs w:val="22"/>
              </w:rPr>
              <w:t>2</w:t>
            </w:r>
          </w:p>
        </w:tc>
        <w:tc>
          <w:tcPr>
            <w:tcW w:w="7831" w:type="dxa"/>
            <w:shd w:val="clear" w:color="auto" w:fill="FFFFFF"/>
            <w:noWrap/>
            <w:tcMar>
              <w:top w:w="0" w:type="dxa"/>
              <w:left w:w="108" w:type="dxa"/>
              <w:bottom w:w="0" w:type="dxa"/>
              <w:right w:w="108" w:type="dxa"/>
            </w:tcMar>
            <w:vAlign w:val="bottom"/>
            <w:hideMark/>
          </w:tcPr>
          <w:p w14:paraId="04E26603" w14:textId="77777777" w:rsidR="00A274A8" w:rsidRPr="00E62B83" w:rsidRDefault="00A274A8" w:rsidP="00E62B83">
            <w:pPr>
              <w:rPr>
                <w:sz w:val="22"/>
                <w:szCs w:val="22"/>
              </w:rPr>
            </w:pPr>
            <w:r w:rsidRPr="00E62B83">
              <w:rPr>
                <w:sz w:val="22"/>
                <w:szCs w:val="22"/>
              </w:rPr>
              <w:t>Tally 9.0 ERP multiuser</w:t>
            </w:r>
          </w:p>
        </w:tc>
      </w:tr>
      <w:tr w:rsidR="00A274A8" w:rsidRPr="00E62B83" w14:paraId="3F0B7575" w14:textId="77777777" w:rsidTr="00E62B83">
        <w:trPr>
          <w:trHeight w:val="20"/>
          <w:jc w:val="center"/>
        </w:trPr>
        <w:tc>
          <w:tcPr>
            <w:tcW w:w="889" w:type="dxa"/>
            <w:shd w:val="clear" w:color="auto" w:fill="FFFFFF"/>
            <w:tcMar>
              <w:top w:w="0" w:type="dxa"/>
              <w:left w:w="108" w:type="dxa"/>
              <w:bottom w:w="0" w:type="dxa"/>
              <w:right w:w="108" w:type="dxa"/>
            </w:tcMar>
            <w:hideMark/>
          </w:tcPr>
          <w:p w14:paraId="7838A95C" w14:textId="77777777" w:rsidR="00A274A8" w:rsidRPr="00E62B83" w:rsidRDefault="00A274A8" w:rsidP="00E62B83">
            <w:pPr>
              <w:rPr>
                <w:sz w:val="22"/>
                <w:szCs w:val="22"/>
              </w:rPr>
            </w:pPr>
            <w:r w:rsidRPr="00E62B83">
              <w:rPr>
                <w:sz w:val="22"/>
                <w:szCs w:val="22"/>
              </w:rPr>
              <w:t>3</w:t>
            </w:r>
          </w:p>
        </w:tc>
        <w:tc>
          <w:tcPr>
            <w:tcW w:w="7831" w:type="dxa"/>
            <w:shd w:val="clear" w:color="auto" w:fill="FFFFFF"/>
            <w:noWrap/>
            <w:tcMar>
              <w:top w:w="0" w:type="dxa"/>
              <w:left w:w="108" w:type="dxa"/>
              <w:bottom w:w="0" w:type="dxa"/>
              <w:right w:w="108" w:type="dxa"/>
            </w:tcMar>
            <w:vAlign w:val="bottom"/>
            <w:hideMark/>
          </w:tcPr>
          <w:p w14:paraId="30C635D2" w14:textId="77777777" w:rsidR="00A274A8" w:rsidRPr="00E62B83" w:rsidRDefault="00A274A8" w:rsidP="00E62B83">
            <w:pPr>
              <w:rPr>
                <w:sz w:val="22"/>
                <w:szCs w:val="22"/>
              </w:rPr>
            </w:pPr>
            <w:r w:rsidRPr="00E62B83">
              <w:rPr>
                <w:sz w:val="22"/>
                <w:szCs w:val="22"/>
              </w:rPr>
              <w:t>Visual Pay Software</w:t>
            </w:r>
          </w:p>
        </w:tc>
      </w:tr>
      <w:tr w:rsidR="00A274A8" w:rsidRPr="00E62B83" w14:paraId="527FD2F3" w14:textId="77777777" w:rsidTr="00E62B83">
        <w:trPr>
          <w:trHeight w:val="20"/>
          <w:jc w:val="center"/>
        </w:trPr>
        <w:tc>
          <w:tcPr>
            <w:tcW w:w="889" w:type="dxa"/>
            <w:shd w:val="clear" w:color="auto" w:fill="FFFFFF"/>
            <w:tcMar>
              <w:top w:w="0" w:type="dxa"/>
              <w:left w:w="108" w:type="dxa"/>
              <w:bottom w:w="0" w:type="dxa"/>
              <w:right w:w="108" w:type="dxa"/>
            </w:tcMar>
            <w:hideMark/>
          </w:tcPr>
          <w:p w14:paraId="35A5DDE0" w14:textId="77777777" w:rsidR="00A274A8" w:rsidRPr="00E62B83" w:rsidRDefault="00A274A8" w:rsidP="00E62B83">
            <w:pPr>
              <w:rPr>
                <w:sz w:val="22"/>
                <w:szCs w:val="22"/>
              </w:rPr>
            </w:pPr>
            <w:r w:rsidRPr="00E62B83">
              <w:rPr>
                <w:sz w:val="22"/>
                <w:szCs w:val="22"/>
              </w:rPr>
              <w:t>4</w:t>
            </w:r>
          </w:p>
        </w:tc>
        <w:tc>
          <w:tcPr>
            <w:tcW w:w="7831" w:type="dxa"/>
            <w:shd w:val="clear" w:color="auto" w:fill="FFFFFF"/>
            <w:noWrap/>
            <w:tcMar>
              <w:top w:w="0" w:type="dxa"/>
              <w:left w:w="108" w:type="dxa"/>
              <w:bottom w:w="0" w:type="dxa"/>
              <w:right w:w="108" w:type="dxa"/>
            </w:tcMar>
            <w:vAlign w:val="bottom"/>
            <w:hideMark/>
          </w:tcPr>
          <w:p w14:paraId="373DA215" w14:textId="77777777" w:rsidR="00A274A8" w:rsidRPr="00E62B83" w:rsidRDefault="00A274A8" w:rsidP="00E62B83">
            <w:pPr>
              <w:rPr>
                <w:sz w:val="22"/>
                <w:szCs w:val="22"/>
              </w:rPr>
            </w:pPr>
            <w:r w:rsidRPr="00E62B83">
              <w:rPr>
                <w:sz w:val="22"/>
                <w:szCs w:val="22"/>
              </w:rPr>
              <w:t>Taxman TDS Software</w:t>
            </w:r>
          </w:p>
        </w:tc>
      </w:tr>
      <w:tr w:rsidR="00A274A8" w:rsidRPr="00E62B83" w14:paraId="138AF94E" w14:textId="77777777" w:rsidTr="00E62B83">
        <w:trPr>
          <w:trHeight w:val="20"/>
          <w:jc w:val="center"/>
        </w:trPr>
        <w:tc>
          <w:tcPr>
            <w:tcW w:w="889" w:type="dxa"/>
            <w:shd w:val="clear" w:color="auto" w:fill="FFFFFF"/>
            <w:tcMar>
              <w:top w:w="0" w:type="dxa"/>
              <w:left w:w="108" w:type="dxa"/>
              <w:bottom w:w="0" w:type="dxa"/>
              <w:right w:w="108" w:type="dxa"/>
            </w:tcMar>
            <w:hideMark/>
          </w:tcPr>
          <w:p w14:paraId="0CCC8D85" w14:textId="77777777" w:rsidR="00A274A8" w:rsidRPr="00E62B83" w:rsidRDefault="00A274A8" w:rsidP="00E62B83">
            <w:pPr>
              <w:rPr>
                <w:sz w:val="22"/>
                <w:szCs w:val="22"/>
              </w:rPr>
            </w:pPr>
            <w:r w:rsidRPr="00E62B83">
              <w:rPr>
                <w:sz w:val="22"/>
                <w:szCs w:val="22"/>
              </w:rPr>
              <w:t>5</w:t>
            </w:r>
          </w:p>
        </w:tc>
        <w:tc>
          <w:tcPr>
            <w:tcW w:w="7831" w:type="dxa"/>
            <w:shd w:val="clear" w:color="auto" w:fill="FFFFFF"/>
            <w:tcMar>
              <w:top w:w="0" w:type="dxa"/>
              <w:left w:w="108" w:type="dxa"/>
              <w:bottom w:w="0" w:type="dxa"/>
              <w:right w:w="108" w:type="dxa"/>
            </w:tcMar>
            <w:vAlign w:val="bottom"/>
            <w:hideMark/>
          </w:tcPr>
          <w:p w14:paraId="1E5DE79B" w14:textId="77777777" w:rsidR="00A274A8" w:rsidRPr="00E62B83" w:rsidRDefault="00A274A8" w:rsidP="00E62B83">
            <w:pPr>
              <w:rPr>
                <w:sz w:val="22"/>
                <w:szCs w:val="22"/>
              </w:rPr>
            </w:pPr>
            <w:r w:rsidRPr="00E62B83">
              <w:rPr>
                <w:sz w:val="22"/>
                <w:szCs w:val="22"/>
              </w:rPr>
              <w:t>Online Learning and Teaching Software student, leave, store &amp; placement</w:t>
            </w:r>
          </w:p>
        </w:tc>
      </w:tr>
      <w:tr w:rsidR="00A274A8" w:rsidRPr="00E62B83" w14:paraId="624B7786" w14:textId="77777777" w:rsidTr="00E62B83">
        <w:trPr>
          <w:trHeight w:val="20"/>
          <w:jc w:val="center"/>
        </w:trPr>
        <w:tc>
          <w:tcPr>
            <w:tcW w:w="889" w:type="dxa"/>
            <w:shd w:val="clear" w:color="auto" w:fill="FFFFFF"/>
            <w:tcMar>
              <w:top w:w="0" w:type="dxa"/>
              <w:left w:w="108" w:type="dxa"/>
              <w:bottom w:w="0" w:type="dxa"/>
              <w:right w:w="108" w:type="dxa"/>
            </w:tcMar>
            <w:hideMark/>
          </w:tcPr>
          <w:p w14:paraId="558AF090" w14:textId="77777777" w:rsidR="00A274A8" w:rsidRPr="00E62B83" w:rsidRDefault="00A274A8" w:rsidP="00E62B83">
            <w:pPr>
              <w:rPr>
                <w:sz w:val="22"/>
                <w:szCs w:val="22"/>
              </w:rPr>
            </w:pPr>
            <w:r w:rsidRPr="00E62B83">
              <w:rPr>
                <w:sz w:val="22"/>
                <w:szCs w:val="22"/>
              </w:rPr>
              <w:t>6</w:t>
            </w:r>
          </w:p>
        </w:tc>
        <w:tc>
          <w:tcPr>
            <w:tcW w:w="7831" w:type="dxa"/>
            <w:shd w:val="clear" w:color="auto" w:fill="FFFFFF"/>
            <w:tcMar>
              <w:top w:w="0" w:type="dxa"/>
              <w:left w:w="108" w:type="dxa"/>
              <w:bottom w:w="0" w:type="dxa"/>
              <w:right w:w="108" w:type="dxa"/>
            </w:tcMar>
            <w:vAlign w:val="center"/>
            <w:hideMark/>
          </w:tcPr>
          <w:p w14:paraId="4E3BAC3D" w14:textId="77777777" w:rsidR="00A274A8" w:rsidRPr="00E62B83" w:rsidRDefault="00A274A8" w:rsidP="00E62B83">
            <w:pPr>
              <w:rPr>
                <w:sz w:val="22"/>
                <w:szCs w:val="22"/>
              </w:rPr>
            </w:pPr>
            <w:r w:rsidRPr="00E62B83">
              <w:rPr>
                <w:sz w:val="22"/>
                <w:szCs w:val="22"/>
              </w:rPr>
              <w:t>Adobe Creative Cloud APP Adobe family</w:t>
            </w:r>
          </w:p>
        </w:tc>
      </w:tr>
      <w:tr w:rsidR="00A274A8" w:rsidRPr="00E62B83" w14:paraId="5A2046E8" w14:textId="77777777" w:rsidTr="00E62B83">
        <w:trPr>
          <w:trHeight w:val="20"/>
          <w:jc w:val="center"/>
        </w:trPr>
        <w:tc>
          <w:tcPr>
            <w:tcW w:w="889" w:type="dxa"/>
            <w:shd w:val="clear" w:color="auto" w:fill="FFFFFF"/>
            <w:tcMar>
              <w:top w:w="0" w:type="dxa"/>
              <w:left w:w="108" w:type="dxa"/>
              <w:bottom w:w="0" w:type="dxa"/>
              <w:right w:w="108" w:type="dxa"/>
            </w:tcMar>
            <w:hideMark/>
          </w:tcPr>
          <w:p w14:paraId="043547F2" w14:textId="77777777" w:rsidR="00A274A8" w:rsidRPr="00E62B83" w:rsidRDefault="00A274A8" w:rsidP="00E62B83">
            <w:pPr>
              <w:rPr>
                <w:sz w:val="22"/>
                <w:szCs w:val="22"/>
              </w:rPr>
            </w:pPr>
            <w:r w:rsidRPr="00E62B83">
              <w:rPr>
                <w:sz w:val="22"/>
                <w:szCs w:val="22"/>
              </w:rPr>
              <w:t>7</w:t>
            </w:r>
          </w:p>
        </w:tc>
        <w:tc>
          <w:tcPr>
            <w:tcW w:w="7831" w:type="dxa"/>
            <w:shd w:val="clear" w:color="auto" w:fill="FFFFFF"/>
            <w:noWrap/>
            <w:tcMar>
              <w:top w:w="0" w:type="dxa"/>
              <w:left w:w="108" w:type="dxa"/>
              <w:bottom w:w="0" w:type="dxa"/>
              <w:right w:w="108" w:type="dxa"/>
            </w:tcMar>
            <w:vAlign w:val="bottom"/>
            <w:hideMark/>
          </w:tcPr>
          <w:p w14:paraId="0B15B07C" w14:textId="06463206" w:rsidR="00A274A8" w:rsidRPr="00E62B83" w:rsidRDefault="00A274A8" w:rsidP="00E62B83">
            <w:pPr>
              <w:rPr>
                <w:sz w:val="22"/>
                <w:szCs w:val="22"/>
              </w:rPr>
            </w:pPr>
            <w:r w:rsidRPr="00E62B83">
              <w:rPr>
                <w:sz w:val="22"/>
                <w:szCs w:val="22"/>
              </w:rPr>
              <w:t>Bloomberg Terminal (3 Numbers)</w:t>
            </w:r>
          </w:p>
        </w:tc>
      </w:tr>
      <w:tr w:rsidR="00A274A8" w:rsidRPr="00E62B83" w14:paraId="1CA52D27" w14:textId="77777777" w:rsidTr="00E62B83">
        <w:trPr>
          <w:trHeight w:val="20"/>
          <w:jc w:val="center"/>
        </w:trPr>
        <w:tc>
          <w:tcPr>
            <w:tcW w:w="889" w:type="dxa"/>
            <w:shd w:val="clear" w:color="auto" w:fill="FFFFFF"/>
            <w:tcMar>
              <w:top w:w="0" w:type="dxa"/>
              <w:left w:w="108" w:type="dxa"/>
              <w:bottom w:w="0" w:type="dxa"/>
              <w:right w:w="108" w:type="dxa"/>
            </w:tcMar>
            <w:hideMark/>
          </w:tcPr>
          <w:p w14:paraId="234D2586" w14:textId="77777777" w:rsidR="00A274A8" w:rsidRPr="00E62B83" w:rsidRDefault="00A274A8" w:rsidP="00E62B83">
            <w:pPr>
              <w:rPr>
                <w:sz w:val="22"/>
                <w:szCs w:val="22"/>
              </w:rPr>
            </w:pPr>
            <w:r w:rsidRPr="00E62B83">
              <w:rPr>
                <w:sz w:val="22"/>
                <w:szCs w:val="22"/>
              </w:rPr>
              <w:t>8</w:t>
            </w:r>
          </w:p>
        </w:tc>
        <w:tc>
          <w:tcPr>
            <w:tcW w:w="7831" w:type="dxa"/>
            <w:shd w:val="clear" w:color="auto" w:fill="FFFFFF"/>
            <w:noWrap/>
            <w:tcMar>
              <w:top w:w="0" w:type="dxa"/>
              <w:left w:w="108" w:type="dxa"/>
              <w:bottom w:w="0" w:type="dxa"/>
              <w:right w:w="108" w:type="dxa"/>
            </w:tcMar>
            <w:vAlign w:val="bottom"/>
            <w:hideMark/>
          </w:tcPr>
          <w:p w14:paraId="61A54717" w14:textId="77777777" w:rsidR="00A274A8" w:rsidRPr="00E62B83" w:rsidRDefault="00A274A8" w:rsidP="00E62B83">
            <w:pPr>
              <w:rPr>
                <w:sz w:val="22"/>
                <w:szCs w:val="22"/>
              </w:rPr>
            </w:pPr>
            <w:r w:rsidRPr="00E62B83">
              <w:rPr>
                <w:sz w:val="22"/>
                <w:szCs w:val="22"/>
              </w:rPr>
              <w:t>Libsys</w:t>
            </w:r>
          </w:p>
        </w:tc>
      </w:tr>
      <w:tr w:rsidR="00A274A8" w:rsidRPr="00E62B83" w14:paraId="1C138AFD" w14:textId="77777777" w:rsidTr="00E62B83">
        <w:trPr>
          <w:trHeight w:val="20"/>
          <w:jc w:val="center"/>
        </w:trPr>
        <w:tc>
          <w:tcPr>
            <w:tcW w:w="889" w:type="dxa"/>
            <w:shd w:val="clear" w:color="auto" w:fill="FFFFFF"/>
            <w:tcMar>
              <w:top w:w="0" w:type="dxa"/>
              <w:left w:w="108" w:type="dxa"/>
              <w:bottom w:w="0" w:type="dxa"/>
              <w:right w:w="108" w:type="dxa"/>
            </w:tcMar>
            <w:hideMark/>
          </w:tcPr>
          <w:p w14:paraId="07C1E4F2" w14:textId="77777777" w:rsidR="00A274A8" w:rsidRPr="00E62B83" w:rsidRDefault="00A274A8" w:rsidP="00E62B83">
            <w:pPr>
              <w:rPr>
                <w:sz w:val="22"/>
                <w:szCs w:val="22"/>
              </w:rPr>
            </w:pPr>
            <w:r w:rsidRPr="00E62B83">
              <w:rPr>
                <w:sz w:val="22"/>
                <w:szCs w:val="22"/>
              </w:rPr>
              <w:t>9</w:t>
            </w:r>
          </w:p>
        </w:tc>
        <w:tc>
          <w:tcPr>
            <w:tcW w:w="7831" w:type="dxa"/>
            <w:shd w:val="clear" w:color="auto" w:fill="FFFFFF"/>
            <w:noWrap/>
            <w:tcMar>
              <w:top w:w="0" w:type="dxa"/>
              <w:left w:w="108" w:type="dxa"/>
              <w:bottom w:w="0" w:type="dxa"/>
              <w:right w:w="108" w:type="dxa"/>
            </w:tcMar>
            <w:vAlign w:val="bottom"/>
            <w:hideMark/>
          </w:tcPr>
          <w:p w14:paraId="3478DF19" w14:textId="77777777" w:rsidR="00A274A8" w:rsidRPr="00E62B83" w:rsidRDefault="00A274A8" w:rsidP="00E62B83">
            <w:pPr>
              <w:rPr>
                <w:sz w:val="22"/>
                <w:szCs w:val="22"/>
              </w:rPr>
            </w:pPr>
            <w:r w:rsidRPr="00E62B83">
              <w:rPr>
                <w:sz w:val="22"/>
                <w:szCs w:val="22"/>
              </w:rPr>
              <w:t>Language Lab software 31users</w:t>
            </w:r>
          </w:p>
        </w:tc>
      </w:tr>
      <w:tr w:rsidR="00A274A8" w:rsidRPr="00E62B83" w14:paraId="5E84D962" w14:textId="77777777" w:rsidTr="00E62B83">
        <w:trPr>
          <w:trHeight w:val="20"/>
          <w:jc w:val="center"/>
        </w:trPr>
        <w:tc>
          <w:tcPr>
            <w:tcW w:w="889" w:type="dxa"/>
            <w:shd w:val="clear" w:color="auto" w:fill="FFFFFF"/>
            <w:tcMar>
              <w:top w:w="0" w:type="dxa"/>
              <w:left w:w="108" w:type="dxa"/>
              <w:bottom w:w="0" w:type="dxa"/>
              <w:right w:w="108" w:type="dxa"/>
            </w:tcMar>
            <w:hideMark/>
          </w:tcPr>
          <w:p w14:paraId="34C7DBA3" w14:textId="77777777" w:rsidR="00A274A8" w:rsidRPr="00E62B83" w:rsidRDefault="00A274A8" w:rsidP="00E62B83">
            <w:pPr>
              <w:rPr>
                <w:sz w:val="22"/>
                <w:szCs w:val="22"/>
              </w:rPr>
            </w:pPr>
            <w:r w:rsidRPr="00E62B83">
              <w:rPr>
                <w:sz w:val="22"/>
                <w:szCs w:val="22"/>
              </w:rPr>
              <w:t>10</w:t>
            </w:r>
          </w:p>
        </w:tc>
        <w:tc>
          <w:tcPr>
            <w:tcW w:w="7831" w:type="dxa"/>
            <w:shd w:val="clear" w:color="auto" w:fill="FFFFFF"/>
            <w:noWrap/>
            <w:tcMar>
              <w:top w:w="0" w:type="dxa"/>
              <w:left w:w="108" w:type="dxa"/>
              <w:bottom w:w="0" w:type="dxa"/>
              <w:right w:w="108" w:type="dxa"/>
            </w:tcMar>
            <w:vAlign w:val="bottom"/>
            <w:hideMark/>
          </w:tcPr>
          <w:p w14:paraId="7241B9E1" w14:textId="77777777" w:rsidR="00A274A8" w:rsidRPr="00E62B83" w:rsidRDefault="00A274A8" w:rsidP="00E62B83">
            <w:pPr>
              <w:rPr>
                <w:sz w:val="22"/>
                <w:szCs w:val="22"/>
              </w:rPr>
            </w:pPr>
            <w:r w:rsidRPr="00E62B83">
              <w:rPr>
                <w:sz w:val="22"/>
                <w:szCs w:val="22"/>
              </w:rPr>
              <w:t>XL Miner</w:t>
            </w:r>
          </w:p>
        </w:tc>
      </w:tr>
      <w:tr w:rsidR="00A274A8" w:rsidRPr="00E62B83" w14:paraId="1E44332B" w14:textId="77777777" w:rsidTr="00E62B83">
        <w:trPr>
          <w:trHeight w:val="20"/>
          <w:jc w:val="center"/>
        </w:trPr>
        <w:tc>
          <w:tcPr>
            <w:tcW w:w="889" w:type="dxa"/>
            <w:shd w:val="clear" w:color="auto" w:fill="FFFFFF"/>
            <w:tcMar>
              <w:top w:w="0" w:type="dxa"/>
              <w:left w:w="108" w:type="dxa"/>
              <w:bottom w:w="0" w:type="dxa"/>
              <w:right w:w="108" w:type="dxa"/>
            </w:tcMar>
            <w:hideMark/>
          </w:tcPr>
          <w:p w14:paraId="29946D21" w14:textId="77777777" w:rsidR="00A274A8" w:rsidRPr="00E62B83" w:rsidRDefault="00A274A8" w:rsidP="00E62B83">
            <w:pPr>
              <w:rPr>
                <w:sz w:val="22"/>
                <w:szCs w:val="22"/>
              </w:rPr>
            </w:pPr>
            <w:r w:rsidRPr="00E62B83">
              <w:rPr>
                <w:sz w:val="22"/>
                <w:szCs w:val="22"/>
              </w:rPr>
              <w:t>11</w:t>
            </w:r>
          </w:p>
        </w:tc>
        <w:tc>
          <w:tcPr>
            <w:tcW w:w="7831" w:type="dxa"/>
            <w:shd w:val="clear" w:color="auto" w:fill="FFFFFF"/>
            <w:noWrap/>
            <w:tcMar>
              <w:top w:w="0" w:type="dxa"/>
              <w:left w:w="108" w:type="dxa"/>
              <w:bottom w:w="0" w:type="dxa"/>
              <w:right w:w="108" w:type="dxa"/>
            </w:tcMar>
            <w:vAlign w:val="bottom"/>
            <w:hideMark/>
          </w:tcPr>
          <w:p w14:paraId="3E2B4D60" w14:textId="77777777" w:rsidR="00A274A8" w:rsidRPr="00E62B83" w:rsidRDefault="00A274A8" w:rsidP="00E62B83">
            <w:pPr>
              <w:rPr>
                <w:sz w:val="22"/>
                <w:szCs w:val="22"/>
              </w:rPr>
            </w:pPr>
            <w:r w:rsidRPr="00E62B83">
              <w:rPr>
                <w:sz w:val="22"/>
                <w:szCs w:val="22"/>
              </w:rPr>
              <w:t>Microsoft Office 365</w:t>
            </w:r>
          </w:p>
        </w:tc>
      </w:tr>
      <w:tr w:rsidR="00A274A8" w:rsidRPr="00E62B83" w14:paraId="212B9948" w14:textId="77777777" w:rsidTr="00E62B83">
        <w:trPr>
          <w:trHeight w:val="20"/>
          <w:jc w:val="center"/>
        </w:trPr>
        <w:tc>
          <w:tcPr>
            <w:tcW w:w="889" w:type="dxa"/>
            <w:shd w:val="clear" w:color="auto" w:fill="FFFFFF"/>
            <w:tcMar>
              <w:top w:w="0" w:type="dxa"/>
              <w:left w:w="108" w:type="dxa"/>
              <w:bottom w:w="0" w:type="dxa"/>
              <w:right w:w="108" w:type="dxa"/>
            </w:tcMar>
            <w:hideMark/>
          </w:tcPr>
          <w:p w14:paraId="396BC38D" w14:textId="77777777" w:rsidR="00A274A8" w:rsidRPr="00E62B83" w:rsidRDefault="00A274A8" w:rsidP="00E62B83">
            <w:pPr>
              <w:rPr>
                <w:sz w:val="22"/>
                <w:szCs w:val="22"/>
              </w:rPr>
            </w:pPr>
            <w:r w:rsidRPr="00E62B83">
              <w:rPr>
                <w:sz w:val="22"/>
                <w:szCs w:val="22"/>
              </w:rPr>
              <w:t>12</w:t>
            </w:r>
          </w:p>
        </w:tc>
        <w:tc>
          <w:tcPr>
            <w:tcW w:w="7831" w:type="dxa"/>
            <w:shd w:val="clear" w:color="auto" w:fill="FFFFFF"/>
            <w:noWrap/>
            <w:tcMar>
              <w:top w:w="0" w:type="dxa"/>
              <w:left w:w="108" w:type="dxa"/>
              <w:bottom w:w="0" w:type="dxa"/>
              <w:right w:w="108" w:type="dxa"/>
            </w:tcMar>
            <w:vAlign w:val="bottom"/>
            <w:hideMark/>
          </w:tcPr>
          <w:p w14:paraId="7639C446" w14:textId="77777777" w:rsidR="00A274A8" w:rsidRPr="00E62B83" w:rsidRDefault="00A274A8" w:rsidP="00E62B83">
            <w:pPr>
              <w:rPr>
                <w:sz w:val="22"/>
                <w:szCs w:val="22"/>
              </w:rPr>
            </w:pPr>
            <w:r w:rsidRPr="00E62B83">
              <w:rPr>
                <w:sz w:val="22"/>
                <w:szCs w:val="22"/>
              </w:rPr>
              <w:t>MarkStrat</w:t>
            </w:r>
          </w:p>
        </w:tc>
      </w:tr>
      <w:tr w:rsidR="00A274A8" w:rsidRPr="00E62B83" w14:paraId="4BFF45A5" w14:textId="77777777" w:rsidTr="00E62B83">
        <w:trPr>
          <w:trHeight w:val="20"/>
          <w:jc w:val="center"/>
        </w:trPr>
        <w:tc>
          <w:tcPr>
            <w:tcW w:w="889" w:type="dxa"/>
            <w:shd w:val="clear" w:color="auto" w:fill="FFFFFF"/>
            <w:tcMar>
              <w:top w:w="0" w:type="dxa"/>
              <w:left w:w="108" w:type="dxa"/>
              <w:bottom w:w="0" w:type="dxa"/>
              <w:right w:w="108" w:type="dxa"/>
            </w:tcMar>
            <w:hideMark/>
          </w:tcPr>
          <w:p w14:paraId="20A42FB5" w14:textId="77777777" w:rsidR="00A274A8" w:rsidRPr="00E62B83" w:rsidRDefault="00A274A8" w:rsidP="00E62B83">
            <w:pPr>
              <w:rPr>
                <w:sz w:val="22"/>
                <w:szCs w:val="22"/>
              </w:rPr>
            </w:pPr>
            <w:r w:rsidRPr="00E62B83">
              <w:rPr>
                <w:sz w:val="22"/>
                <w:szCs w:val="22"/>
              </w:rPr>
              <w:t>13</w:t>
            </w:r>
          </w:p>
        </w:tc>
        <w:tc>
          <w:tcPr>
            <w:tcW w:w="7831" w:type="dxa"/>
            <w:shd w:val="clear" w:color="auto" w:fill="FFFFFF"/>
            <w:noWrap/>
            <w:tcMar>
              <w:top w:w="0" w:type="dxa"/>
              <w:left w:w="108" w:type="dxa"/>
              <w:bottom w:w="0" w:type="dxa"/>
              <w:right w:w="108" w:type="dxa"/>
            </w:tcMar>
            <w:vAlign w:val="bottom"/>
            <w:hideMark/>
          </w:tcPr>
          <w:p w14:paraId="55C6F058" w14:textId="77777777" w:rsidR="00A274A8" w:rsidRPr="00E62B83" w:rsidRDefault="00A274A8" w:rsidP="00E62B83">
            <w:pPr>
              <w:rPr>
                <w:sz w:val="22"/>
                <w:szCs w:val="22"/>
              </w:rPr>
            </w:pPr>
            <w:r w:rsidRPr="00E62B83">
              <w:rPr>
                <w:sz w:val="22"/>
                <w:szCs w:val="22"/>
              </w:rPr>
              <w:t>SAP ECC 6</w:t>
            </w:r>
          </w:p>
        </w:tc>
      </w:tr>
      <w:tr w:rsidR="00A274A8" w:rsidRPr="00E62B83" w14:paraId="1A0994AF" w14:textId="77777777" w:rsidTr="00E62B83">
        <w:trPr>
          <w:trHeight w:val="20"/>
          <w:jc w:val="center"/>
        </w:trPr>
        <w:tc>
          <w:tcPr>
            <w:tcW w:w="889" w:type="dxa"/>
            <w:shd w:val="clear" w:color="auto" w:fill="FFFFFF"/>
            <w:tcMar>
              <w:top w:w="0" w:type="dxa"/>
              <w:left w:w="108" w:type="dxa"/>
              <w:bottom w:w="0" w:type="dxa"/>
              <w:right w:w="108" w:type="dxa"/>
            </w:tcMar>
            <w:hideMark/>
          </w:tcPr>
          <w:p w14:paraId="1B1FB771" w14:textId="77777777" w:rsidR="00A274A8" w:rsidRPr="00E62B83" w:rsidRDefault="00A274A8" w:rsidP="00E62B83">
            <w:pPr>
              <w:rPr>
                <w:sz w:val="22"/>
                <w:szCs w:val="22"/>
              </w:rPr>
            </w:pPr>
            <w:r w:rsidRPr="00E62B83">
              <w:rPr>
                <w:sz w:val="22"/>
                <w:szCs w:val="22"/>
              </w:rPr>
              <w:t>14</w:t>
            </w:r>
          </w:p>
        </w:tc>
        <w:tc>
          <w:tcPr>
            <w:tcW w:w="7831" w:type="dxa"/>
            <w:shd w:val="clear" w:color="auto" w:fill="FFFFFF"/>
            <w:noWrap/>
            <w:tcMar>
              <w:top w:w="0" w:type="dxa"/>
              <w:left w:w="108" w:type="dxa"/>
              <w:bottom w:w="0" w:type="dxa"/>
              <w:right w:w="108" w:type="dxa"/>
            </w:tcMar>
            <w:vAlign w:val="bottom"/>
            <w:hideMark/>
          </w:tcPr>
          <w:p w14:paraId="2ACD1E21" w14:textId="03522482" w:rsidR="00A274A8" w:rsidRPr="00E62B83" w:rsidRDefault="00A274A8" w:rsidP="00E62B83">
            <w:pPr>
              <w:rPr>
                <w:sz w:val="22"/>
                <w:szCs w:val="22"/>
              </w:rPr>
            </w:pPr>
            <w:r w:rsidRPr="00E62B83">
              <w:rPr>
                <w:sz w:val="22"/>
                <w:szCs w:val="22"/>
              </w:rPr>
              <w:t>Antivirus – QuickHeal</w:t>
            </w:r>
          </w:p>
        </w:tc>
      </w:tr>
      <w:tr w:rsidR="00A274A8" w:rsidRPr="00E62B83" w14:paraId="6A1175DD" w14:textId="77777777" w:rsidTr="00E62B83">
        <w:trPr>
          <w:trHeight w:val="20"/>
          <w:jc w:val="center"/>
        </w:trPr>
        <w:tc>
          <w:tcPr>
            <w:tcW w:w="889" w:type="dxa"/>
            <w:shd w:val="clear" w:color="auto" w:fill="FFFFFF"/>
            <w:tcMar>
              <w:top w:w="0" w:type="dxa"/>
              <w:left w:w="108" w:type="dxa"/>
              <w:bottom w:w="0" w:type="dxa"/>
              <w:right w:w="108" w:type="dxa"/>
            </w:tcMar>
            <w:hideMark/>
          </w:tcPr>
          <w:p w14:paraId="7C99B5FE" w14:textId="77777777" w:rsidR="00A274A8" w:rsidRPr="00E62B83" w:rsidRDefault="00A274A8" w:rsidP="00E62B83">
            <w:pPr>
              <w:rPr>
                <w:sz w:val="22"/>
                <w:szCs w:val="22"/>
              </w:rPr>
            </w:pPr>
            <w:r w:rsidRPr="00E62B83">
              <w:rPr>
                <w:sz w:val="22"/>
                <w:szCs w:val="22"/>
              </w:rPr>
              <w:t>15</w:t>
            </w:r>
          </w:p>
        </w:tc>
        <w:tc>
          <w:tcPr>
            <w:tcW w:w="7831" w:type="dxa"/>
            <w:shd w:val="clear" w:color="auto" w:fill="FFFFFF"/>
            <w:noWrap/>
            <w:tcMar>
              <w:top w:w="0" w:type="dxa"/>
              <w:left w:w="108" w:type="dxa"/>
              <w:bottom w:w="0" w:type="dxa"/>
              <w:right w:w="108" w:type="dxa"/>
            </w:tcMar>
            <w:vAlign w:val="bottom"/>
            <w:hideMark/>
          </w:tcPr>
          <w:p w14:paraId="2FE7C8DC" w14:textId="77777777" w:rsidR="00A274A8" w:rsidRPr="00E62B83" w:rsidRDefault="00A274A8" w:rsidP="00E62B83">
            <w:pPr>
              <w:rPr>
                <w:sz w:val="22"/>
                <w:szCs w:val="22"/>
              </w:rPr>
            </w:pPr>
            <w:r w:rsidRPr="00E62B83">
              <w:rPr>
                <w:sz w:val="22"/>
                <w:szCs w:val="22"/>
              </w:rPr>
              <w:t>Turnitin</w:t>
            </w:r>
          </w:p>
        </w:tc>
      </w:tr>
      <w:tr w:rsidR="00A274A8" w:rsidRPr="00E62B83" w14:paraId="63DDA9DD" w14:textId="77777777" w:rsidTr="00E62B83">
        <w:trPr>
          <w:trHeight w:val="20"/>
          <w:jc w:val="center"/>
        </w:trPr>
        <w:tc>
          <w:tcPr>
            <w:tcW w:w="889" w:type="dxa"/>
            <w:shd w:val="clear" w:color="auto" w:fill="FFFFFF"/>
            <w:tcMar>
              <w:top w:w="0" w:type="dxa"/>
              <w:left w:w="108" w:type="dxa"/>
              <w:bottom w:w="0" w:type="dxa"/>
              <w:right w:w="108" w:type="dxa"/>
            </w:tcMar>
            <w:hideMark/>
          </w:tcPr>
          <w:p w14:paraId="3AE3863D" w14:textId="77777777" w:rsidR="00A274A8" w:rsidRPr="00E62B83" w:rsidRDefault="00A274A8" w:rsidP="00E62B83">
            <w:pPr>
              <w:rPr>
                <w:sz w:val="22"/>
                <w:szCs w:val="22"/>
              </w:rPr>
            </w:pPr>
            <w:r w:rsidRPr="00E62B83">
              <w:rPr>
                <w:sz w:val="22"/>
                <w:szCs w:val="22"/>
              </w:rPr>
              <w:t>16</w:t>
            </w:r>
          </w:p>
        </w:tc>
        <w:tc>
          <w:tcPr>
            <w:tcW w:w="7831" w:type="dxa"/>
            <w:shd w:val="clear" w:color="auto" w:fill="FFFFFF"/>
            <w:noWrap/>
            <w:tcMar>
              <w:top w:w="0" w:type="dxa"/>
              <w:left w:w="108" w:type="dxa"/>
              <w:bottom w:w="0" w:type="dxa"/>
              <w:right w:w="108" w:type="dxa"/>
            </w:tcMar>
            <w:vAlign w:val="bottom"/>
            <w:hideMark/>
          </w:tcPr>
          <w:p w14:paraId="45A19BAA" w14:textId="77777777" w:rsidR="00A274A8" w:rsidRPr="00E62B83" w:rsidRDefault="00A274A8" w:rsidP="00E62B83">
            <w:pPr>
              <w:rPr>
                <w:sz w:val="22"/>
                <w:szCs w:val="22"/>
              </w:rPr>
            </w:pPr>
            <w:r w:rsidRPr="00E62B83">
              <w:rPr>
                <w:sz w:val="22"/>
                <w:szCs w:val="22"/>
              </w:rPr>
              <w:t>Tableau</w:t>
            </w:r>
          </w:p>
        </w:tc>
      </w:tr>
      <w:tr w:rsidR="00A274A8" w:rsidRPr="00E62B83" w14:paraId="608E5441" w14:textId="77777777" w:rsidTr="00E62B83">
        <w:trPr>
          <w:trHeight w:val="20"/>
          <w:jc w:val="center"/>
        </w:trPr>
        <w:tc>
          <w:tcPr>
            <w:tcW w:w="889" w:type="dxa"/>
            <w:shd w:val="clear" w:color="auto" w:fill="FFFFFF"/>
            <w:tcMar>
              <w:top w:w="0" w:type="dxa"/>
              <w:left w:w="108" w:type="dxa"/>
              <w:bottom w:w="0" w:type="dxa"/>
              <w:right w:w="108" w:type="dxa"/>
            </w:tcMar>
            <w:hideMark/>
          </w:tcPr>
          <w:p w14:paraId="49CA6CB6" w14:textId="77777777" w:rsidR="00A274A8" w:rsidRPr="00E62B83" w:rsidRDefault="00A274A8" w:rsidP="00E62B83">
            <w:pPr>
              <w:rPr>
                <w:sz w:val="22"/>
                <w:szCs w:val="22"/>
              </w:rPr>
            </w:pPr>
            <w:r w:rsidRPr="00E62B83">
              <w:rPr>
                <w:sz w:val="22"/>
                <w:szCs w:val="22"/>
              </w:rPr>
              <w:lastRenderedPageBreak/>
              <w:t>17</w:t>
            </w:r>
          </w:p>
        </w:tc>
        <w:tc>
          <w:tcPr>
            <w:tcW w:w="7831" w:type="dxa"/>
            <w:shd w:val="clear" w:color="auto" w:fill="FFFFFF"/>
            <w:noWrap/>
            <w:tcMar>
              <w:top w:w="0" w:type="dxa"/>
              <w:left w:w="108" w:type="dxa"/>
              <w:bottom w:w="0" w:type="dxa"/>
              <w:right w:w="108" w:type="dxa"/>
            </w:tcMar>
            <w:vAlign w:val="bottom"/>
            <w:hideMark/>
          </w:tcPr>
          <w:p w14:paraId="75B94B65" w14:textId="77777777" w:rsidR="00A274A8" w:rsidRPr="00E62B83" w:rsidRDefault="00A274A8" w:rsidP="00E62B83">
            <w:pPr>
              <w:rPr>
                <w:sz w:val="22"/>
                <w:szCs w:val="22"/>
              </w:rPr>
            </w:pPr>
            <w:r w:rsidRPr="00E62B83">
              <w:rPr>
                <w:sz w:val="22"/>
                <w:szCs w:val="22"/>
              </w:rPr>
              <w:t>Gretl</w:t>
            </w:r>
          </w:p>
        </w:tc>
      </w:tr>
      <w:tr w:rsidR="00A274A8" w:rsidRPr="00E62B83" w14:paraId="7734720F" w14:textId="77777777" w:rsidTr="00E62B83">
        <w:trPr>
          <w:trHeight w:val="20"/>
          <w:jc w:val="center"/>
        </w:trPr>
        <w:tc>
          <w:tcPr>
            <w:tcW w:w="889" w:type="dxa"/>
            <w:shd w:val="clear" w:color="auto" w:fill="FFFFFF"/>
            <w:tcMar>
              <w:top w:w="0" w:type="dxa"/>
              <w:left w:w="108" w:type="dxa"/>
              <w:bottom w:w="0" w:type="dxa"/>
              <w:right w:w="108" w:type="dxa"/>
            </w:tcMar>
            <w:hideMark/>
          </w:tcPr>
          <w:p w14:paraId="4F43377A" w14:textId="77777777" w:rsidR="00A274A8" w:rsidRPr="00E62B83" w:rsidRDefault="00A274A8" w:rsidP="00E62B83">
            <w:pPr>
              <w:rPr>
                <w:sz w:val="22"/>
                <w:szCs w:val="22"/>
              </w:rPr>
            </w:pPr>
            <w:r w:rsidRPr="00E62B83">
              <w:rPr>
                <w:sz w:val="22"/>
                <w:szCs w:val="22"/>
              </w:rPr>
              <w:t>18</w:t>
            </w:r>
          </w:p>
        </w:tc>
        <w:tc>
          <w:tcPr>
            <w:tcW w:w="7831" w:type="dxa"/>
            <w:shd w:val="clear" w:color="auto" w:fill="FFFFFF"/>
            <w:noWrap/>
            <w:tcMar>
              <w:top w:w="0" w:type="dxa"/>
              <w:left w:w="108" w:type="dxa"/>
              <w:bottom w:w="0" w:type="dxa"/>
              <w:right w:w="108" w:type="dxa"/>
            </w:tcMar>
            <w:vAlign w:val="bottom"/>
            <w:hideMark/>
          </w:tcPr>
          <w:p w14:paraId="60B41271" w14:textId="77777777" w:rsidR="00A274A8" w:rsidRPr="00E62B83" w:rsidRDefault="00A274A8" w:rsidP="00E62B83">
            <w:pPr>
              <w:rPr>
                <w:sz w:val="22"/>
                <w:szCs w:val="22"/>
              </w:rPr>
            </w:pPr>
            <w:r w:rsidRPr="00E62B83">
              <w:rPr>
                <w:sz w:val="22"/>
                <w:szCs w:val="22"/>
              </w:rPr>
              <w:t>R Studio</w:t>
            </w:r>
          </w:p>
        </w:tc>
      </w:tr>
      <w:tr w:rsidR="00A274A8" w:rsidRPr="00E62B83" w14:paraId="68E90E25" w14:textId="77777777" w:rsidTr="00E62B83">
        <w:trPr>
          <w:trHeight w:val="20"/>
          <w:jc w:val="center"/>
        </w:trPr>
        <w:tc>
          <w:tcPr>
            <w:tcW w:w="889" w:type="dxa"/>
            <w:shd w:val="clear" w:color="auto" w:fill="FFFFFF"/>
            <w:tcMar>
              <w:top w:w="0" w:type="dxa"/>
              <w:left w:w="108" w:type="dxa"/>
              <w:bottom w:w="0" w:type="dxa"/>
              <w:right w:w="108" w:type="dxa"/>
            </w:tcMar>
            <w:hideMark/>
          </w:tcPr>
          <w:p w14:paraId="320890B4" w14:textId="77777777" w:rsidR="00A274A8" w:rsidRPr="00E62B83" w:rsidRDefault="00A274A8" w:rsidP="00E62B83">
            <w:pPr>
              <w:rPr>
                <w:sz w:val="22"/>
                <w:szCs w:val="22"/>
              </w:rPr>
            </w:pPr>
            <w:r w:rsidRPr="00E62B83">
              <w:rPr>
                <w:sz w:val="22"/>
                <w:szCs w:val="22"/>
              </w:rPr>
              <w:t>19</w:t>
            </w:r>
          </w:p>
        </w:tc>
        <w:tc>
          <w:tcPr>
            <w:tcW w:w="7831" w:type="dxa"/>
            <w:shd w:val="clear" w:color="auto" w:fill="FFFFFF"/>
            <w:noWrap/>
            <w:tcMar>
              <w:top w:w="0" w:type="dxa"/>
              <w:left w:w="108" w:type="dxa"/>
              <w:bottom w:w="0" w:type="dxa"/>
              <w:right w:w="108" w:type="dxa"/>
            </w:tcMar>
            <w:vAlign w:val="bottom"/>
            <w:hideMark/>
          </w:tcPr>
          <w:p w14:paraId="0DA4088F" w14:textId="014F373E" w:rsidR="00A274A8" w:rsidRPr="00E62B83" w:rsidRDefault="00A274A8" w:rsidP="00E62B83">
            <w:pPr>
              <w:rPr>
                <w:sz w:val="22"/>
                <w:szCs w:val="22"/>
              </w:rPr>
            </w:pPr>
            <w:r w:rsidRPr="00E62B83">
              <w:rPr>
                <w:sz w:val="22"/>
                <w:szCs w:val="22"/>
              </w:rPr>
              <w:t>SPSS</w:t>
            </w:r>
          </w:p>
        </w:tc>
      </w:tr>
      <w:tr w:rsidR="00A274A8" w:rsidRPr="00E62B83" w14:paraId="22B64F81" w14:textId="77777777" w:rsidTr="00E62B83">
        <w:trPr>
          <w:trHeight w:val="20"/>
          <w:jc w:val="center"/>
        </w:trPr>
        <w:tc>
          <w:tcPr>
            <w:tcW w:w="889" w:type="dxa"/>
            <w:shd w:val="clear" w:color="auto" w:fill="FFFFFF"/>
            <w:tcMar>
              <w:top w:w="0" w:type="dxa"/>
              <w:left w:w="108" w:type="dxa"/>
              <w:bottom w:w="0" w:type="dxa"/>
              <w:right w:w="108" w:type="dxa"/>
            </w:tcMar>
            <w:hideMark/>
          </w:tcPr>
          <w:p w14:paraId="4FD0841F" w14:textId="77777777" w:rsidR="00A274A8" w:rsidRPr="00E62B83" w:rsidRDefault="00A274A8" w:rsidP="00E62B83">
            <w:pPr>
              <w:rPr>
                <w:sz w:val="22"/>
                <w:szCs w:val="22"/>
              </w:rPr>
            </w:pPr>
            <w:r w:rsidRPr="00E62B83">
              <w:rPr>
                <w:sz w:val="22"/>
                <w:szCs w:val="22"/>
              </w:rPr>
              <w:t>20</w:t>
            </w:r>
          </w:p>
        </w:tc>
        <w:tc>
          <w:tcPr>
            <w:tcW w:w="7831" w:type="dxa"/>
            <w:shd w:val="clear" w:color="auto" w:fill="FFFFFF"/>
            <w:noWrap/>
            <w:tcMar>
              <w:top w:w="0" w:type="dxa"/>
              <w:left w:w="108" w:type="dxa"/>
              <w:bottom w:w="0" w:type="dxa"/>
              <w:right w:w="108" w:type="dxa"/>
            </w:tcMar>
            <w:vAlign w:val="bottom"/>
            <w:hideMark/>
          </w:tcPr>
          <w:p w14:paraId="0D697B92" w14:textId="77777777" w:rsidR="00A274A8" w:rsidRPr="00E62B83" w:rsidRDefault="00A274A8" w:rsidP="00E62B83">
            <w:pPr>
              <w:rPr>
                <w:sz w:val="22"/>
                <w:szCs w:val="22"/>
              </w:rPr>
            </w:pPr>
            <w:r w:rsidRPr="00E62B83">
              <w:rPr>
                <w:sz w:val="22"/>
                <w:szCs w:val="22"/>
              </w:rPr>
              <w:t>AMOS</w:t>
            </w:r>
          </w:p>
        </w:tc>
      </w:tr>
    </w:tbl>
    <w:p w14:paraId="245ACC36" w14:textId="4A58F3AE" w:rsidR="000A527D" w:rsidRDefault="000A527D" w:rsidP="000A527D">
      <w:pPr>
        <w:pStyle w:val="NoSpacing"/>
        <w:rPr>
          <w:rFonts w:ascii="Verdana" w:eastAsia="Verdana" w:hAnsi="Verdana" w:cs="Verdana"/>
          <w:sz w:val="18"/>
          <w:szCs w:val="18"/>
        </w:rPr>
      </w:pPr>
    </w:p>
    <w:p w14:paraId="51893FAA" w14:textId="77777777" w:rsidR="000A527D" w:rsidRDefault="000A527D" w:rsidP="000A527D">
      <w:pPr>
        <w:pStyle w:val="NoSpacing"/>
        <w:rPr>
          <w:rFonts w:ascii="Verdana" w:eastAsia="Verdana" w:hAnsi="Verdana" w:cs="Verdana"/>
          <w:sz w:val="18"/>
          <w:szCs w:val="18"/>
        </w:rPr>
      </w:pPr>
    </w:p>
    <w:p w14:paraId="1DCD003F" w14:textId="69A20BA6" w:rsidR="00EC0E1C" w:rsidRPr="00A274A8" w:rsidRDefault="00EC0E1C" w:rsidP="000A527D">
      <w:pPr>
        <w:pStyle w:val="NoSpacing"/>
        <w:rPr>
          <w:rFonts w:eastAsia="Verdana"/>
          <w:b/>
          <w:bCs/>
          <w:color w:val="FF0000"/>
          <w:sz w:val="22"/>
          <w:szCs w:val="22"/>
          <w:u w:val="single"/>
        </w:rPr>
      </w:pPr>
      <w:r w:rsidRPr="00E62B83">
        <w:rPr>
          <w:rFonts w:eastAsia="Verdana"/>
          <w:b/>
          <w:bCs/>
          <w:sz w:val="22"/>
          <w:szCs w:val="22"/>
          <w:u w:val="single"/>
        </w:rPr>
        <w:t>Screenshot of OLT</w:t>
      </w:r>
      <w:r w:rsidR="00A274A8" w:rsidRPr="00A274A8">
        <w:rPr>
          <w:rFonts w:eastAsia="Verdana"/>
          <w:b/>
          <w:bCs/>
          <w:color w:val="FF0000"/>
          <w:sz w:val="22"/>
          <w:szCs w:val="22"/>
          <w:highlight w:val="yellow"/>
          <w:u w:val="single"/>
        </w:rPr>
        <w:t xml:space="preserve"> </w:t>
      </w:r>
    </w:p>
    <w:p w14:paraId="5C8F3CDD" w14:textId="2AADD3C6" w:rsidR="00EC0E1C" w:rsidRPr="00233E0D" w:rsidRDefault="00E62B83" w:rsidP="000A527D">
      <w:pPr>
        <w:pStyle w:val="NoSpacing"/>
        <w:jc w:val="center"/>
        <w:rPr>
          <w:rFonts w:ascii="Verdana" w:eastAsia="Verdana" w:hAnsi="Verdana" w:cs="Verdana"/>
          <w:sz w:val="18"/>
          <w:szCs w:val="18"/>
        </w:rPr>
      </w:pPr>
      <w:r>
        <w:rPr>
          <w:noProof/>
        </w:rPr>
        <w:t>`</w:t>
      </w:r>
      <w:r w:rsidRPr="00E62B83">
        <w:rPr>
          <w:noProof/>
        </w:rPr>
        <w:t xml:space="preserve"> </w:t>
      </w:r>
      <w:r>
        <w:rPr>
          <w:noProof/>
        </w:rPr>
        <w:drawing>
          <wp:inline distT="0" distB="0" distL="0" distR="0" wp14:anchorId="6B10C3EB" wp14:editId="7D38F9AA">
            <wp:extent cx="5943600" cy="334137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stretch>
                      <a:fillRect/>
                    </a:stretch>
                  </pic:blipFill>
                  <pic:spPr>
                    <a:xfrm>
                      <a:off x="0" y="0"/>
                      <a:ext cx="5943600" cy="3341370"/>
                    </a:xfrm>
                    <a:prstGeom prst="rect">
                      <a:avLst/>
                    </a:prstGeom>
                  </pic:spPr>
                </pic:pic>
              </a:graphicData>
            </a:graphic>
          </wp:inline>
        </w:drawing>
      </w:r>
      <w:r>
        <w:rPr>
          <w:noProof/>
        </w:rPr>
        <w:t xml:space="preserve"> </w:t>
      </w:r>
    </w:p>
    <w:sectPr w:rsidR="00EC0E1C" w:rsidRPr="0023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1C"/>
    <w:rsid w:val="00007F2A"/>
    <w:rsid w:val="000A527D"/>
    <w:rsid w:val="000A6755"/>
    <w:rsid w:val="00393AC6"/>
    <w:rsid w:val="003C6A6F"/>
    <w:rsid w:val="00946C1A"/>
    <w:rsid w:val="00A274A8"/>
    <w:rsid w:val="00B85C9B"/>
    <w:rsid w:val="00D92305"/>
    <w:rsid w:val="00E62B83"/>
    <w:rsid w:val="00EC0E1C"/>
    <w:rsid w:val="00FC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01BA"/>
  <w15:chartTrackingRefBased/>
  <w15:docId w15:val="{05FCBB14-70C4-4183-8858-DE99D46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7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6</cp:revision>
  <dcterms:created xsi:type="dcterms:W3CDTF">2021-06-03T11:31:00Z</dcterms:created>
  <dcterms:modified xsi:type="dcterms:W3CDTF">2021-07-06T10:59:00Z</dcterms:modified>
</cp:coreProperties>
</file>